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D3" w:rsidRDefault="002567D3" w:rsidP="002567D3">
      <w:pPr>
        <w:spacing w:line="360" w:lineRule="auto"/>
        <w:jc w:val="right"/>
        <w:rPr>
          <w:b/>
          <w:sz w:val="28"/>
          <w:szCs w:val="28"/>
          <w:lang w:val="en-US"/>
        </w:rPr>
      </w:pPr>
      <w:r w:rsidRPr="002567D3">
        <w:rPr>
          <w:b/>
          <w:sz w:val="28"/>
          <w:szCs w:val="28"/>
        </w:rPr>
        <w:t>Образец оформления тезисов</w:t>
      </w:r>
    </w:p>
    <w:p w:rsidR="002567D3" w:rsidRDefault="002567D3" w:rsidP="002567D3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2567D3" w:rsidRPr="002567D3" w:rsidRDefault="002567D3" w:rsidP="002567D3">
      <w:pPr>
        <w:spacing w:line="360" w:lineRule="auto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</w:p>
    <w:p w:rsidR="002567D3" w:rsidRPr="002567D3" w:rsidRDefault="002567D3" w:rsidP="002567D3">
      <w:pPr>
        <w:jc w:val="center"/>
        <w:rPr>
          <w:b/>
          <w:sz w:val="28"/>
          <w:szCs w:val="28"/>
        </w:rPr>
      </w:pPr>
      <w:r w:rsidRPr="002567D3">
        <w:rPr>
          <w:b/>
          <w:sz w:val="28"/>
          <w:szCs w:val="28"/>
        </w:rPr>
        <w:t>Иванов А.А.</w:t>
      </w:r>
    </w:p>
    <w:p w:rsidR="002567D3" w:rsidRPr="002567D3" w:rsidRDefault="002567D3" w:rsidP="002567D3">
      <w:pPr>
        <w:jc w:val="center"/>
        <w:rPr>
          <w:i/>
          <w:sz w:val="28"/>
          <w:szCs w:val="28"/>
        </w:rPr>
      </w:pPr>
      <w:r w:rsidRPr="002567D3">
        <w:rPr>
          <w:i/>
          <w:sz w:val="28"/>
          <w:szCs w:val="28"/>
        </w:rPr>
        <w:t>преподаватель кафедры уголовного права и криминологии</w:t>
      </w:r>
    </w:p>
    <w:p w:rsidR="002567D3" w:rsidRPr="002567D3" w:rsidRDefault="002567D3" w:rsidP="002567D3">
      <w:pPr>
        <w:jc w:val="center"/>
        <w:rPr>
          <w:i/>
          <w:sz w:val="28"/>
          <w:szCs w:val="28"/>
        </w:rPr>
      </w:pPr>
      <w:r w:rsidRPr="002567D3">
        <w:rPr>
          <w:i/>
          <w:sz w:val="28"/>
          <w:szCs w:val="28"/>
        </w:rPr>
        <w:t>«Крымский федеральный университет им. В.И. Вернадского» Таврическая академия (структурное подразделение)</w:t>
      </w:r>
    </w:p>
    <w:p w:rsidR="002567D3" w:rsidRPr="002567D3" w:rsidRDefault="002567D3" w:rsidP="002567D3">
      <w:pPr>
        <w:spacing w:line="360" w:lineRule="auto"/>
        <w:jc w:val="center"/>
        <w:rPr>
          <w:b/>
          <w:caps/>
          <w:sz w:val="28"/>
          <w:szCs w:val="28"/>
        </w:rPr>
      </w:pPr>
    </w:p>
    <w:p w:rsidR="002567D3" w:rsidRPr="002567D3" w:rsidRDefault="002567D3" w:rsidP="002567D3">
      <w:pPr>
        <w:jc w:val="center"/>
        <w:rPr>
          <w:b/>
          <w:caps/>
          <w:sz w:val="28"/>
          <w:szCs w:val="28"/>
        </w:rPr>
      </w:pPr>
      <w:r w:rsidRPr="002567D3">
        <w:rPr>
          <w:b/>
          <w:caps/>
          <w:sz w:val="28"/>
          <w:szCs w:val="28"/>
        </w:rPr>
        <w:t>ОБЪЕКТИВНЫЕ КРИТЕРИИ ПРЕСТУПНОГО БЕЗДЕЙСТВИЯ</w:t>
      </w:r>
    </w:p>
    <w:p w:rsidR="002567D3" w:rsidRPr="002567D3" w:rsidRDefault="002567D3" w:rsidP="002567D3">
      <w:pPr>
        <w:jc w:val="center"/>
        <w:rPr>
          <w:i/>
          <w:sz w:val="28"/>
          <w:szCs w:val="28"/>
        </w:rPr>
      </w:pPr>
    </w:p>
    <w:p w:rsidR="002567D3" w:rsidRPr="002567D3" w:rsidRDefault="002567D3" w:rsidP="002567D3">
      <w:pPr>
        <w:jc w:val="center"/>
        <w:rPr>
          <w:i/>
          <w:sz w:val="28"/>
          <w:szCs w:val="28"/>
        </w:rPr>
      </w:pPr>
      <w:r w:rsidRPr="002567D3">
        <w:rPr>
          <w:i/>
          <w:sz w:val="28"/>
          <w:szCs w:val="28"/>
        </w:rPr>
        <w:t xml:space="preserve">Аннотация и </w:t>
      </w:r>
      <w:proofErr w:type="gramStart"/>
      <w:r w:rsidRPr="002567D3">
        <w:rPr>
          <w:i/>
          <w:sz w:val="28"/>
          <w:szCs w:val="28"/>
        </w:rPr>
        <w:t>ключевые</w:t>
      </w:r>
      <w:proofErr w:type="gramEnd"/>
      <w:r w:rsidRPr="002567D3">
        <w:rPr>
          <w:i/>
          <w:sz w:val="28"/>
          <w:szCs w:val="28"/>
        </w:rPr>
        <w:t xml:space="preserve"> слов на русском языке</w:t>
      </w:r>
    </w:p>
    <w:p w:rsidR="002567D3" w:rsidRPr="002567D3" w:rsidRDefault="002567D3" w:rsidP="002567D3">
      <w:pPr>
        <w:jc w:val="center"/>
        <w:rPr>
          <w:i/>
          <w:sz w:val="28"/>
          <w:szCs w:val="28"/>
        </w:rPr>
      </w:pPr>
      <w:r w:rsidRPr="002567D3">
        <w:rPr>
          <w:i/>
          <w:sz w:val="28"/>
          <w:szCs w:val="28"/>
        </w:rPr>
        <w:t xml:space="preserve">Аннотация и </w:t>
      </w:r>
      <w:proofErr w:type="gramStart"/>
      <w:r w:rsidRPr="002567D3">
        <w:rPr>
          <w:i/>
          <w:sz w:val="28"/>
          <w:szCs w:val="28"/>
        </w:rPr>
        <w:t>ключевые</w:t>
      </w:r>
      <w:proofErr w:type="gramEnd"/>
      <w:r w:rsidRPr="002567D3">
        <w:rPr>
          <w:i/>
          <w:sz w:val="28"/>
          <w:szCs w:val="28"/>
        </w:rPr>
        <w:t xml:space="preserve"> слов на английском языке</w:t>
      </w:r>
    </w:p>
    <w:p w:rsidR="002567D3" w:rsidRPr="002567D3" w:rsidRDefault="002567D3" w:rsidP="002567D3">
      <w:pPr>
        <w:jc w:val="center"/>
        <w:rPr>
          <w:i/>
          <w:sz w:val="28"/>
          <w:szCs w:val="28"/>
        </w:rPr>
      </w:pPr>
    </w:p>
    <w:p w:rsidR="002567D3" w:rsidRPr="002567D3" w:rsidRDefault="002567D3" w:rsidP="002567D3">
      <w:pPr>
        <w:spacing w:line="360" w:lineRule="auto"/>
        <w:ind w:firstLine="426"/>
        <w:jc w:val="both"/>
        <w:rPr>
          <w:sz w:val="28"/>
          <w:szCs w:val="28"/>
        </w:rPr>
      </w:pPr>
      <w:r w:rsidRPr="002567D3">
        <w:rPr>
          <w:rStyle w:val="notranslate"/>
          <w:color w:val="000000"/>
          <w:sz w:val="28"/>
          <w:szCs w:val="28"/>
        </w:rPr>
        <w:t xml:space="preserve">Как известно, право не регулирует бездействие - оно, наоборот, требует определенных действий, или запрещает их. Поэтому бездействие рассматривается правом как отсутствие активного поведения, предусмотренного законом [1, с.8]. Некоторые рекомендации, высказанные на страницах юридической литературы по содержанию обстоятельств, которые могут выступить в качестве объективного критерия бездействия, достаточно сомнительны. Так, трудно </w:t>
      </w:r>
      <w:proofErr w:type="gramStart"/>
      <w:r w:rsidRPr="002567D3">
        <w:rPr>
          <w:rStyle w:val="notranslate"/>
          <w:color w:val="000000"/>
          <w:sz w:val="28"/>
          <w:szCs w:val="28"/>
        </w:rPr>
        <w:t xml:space="preserve">согласиться с предложением В. </w:t>
      </w:r>
      <w:proofErr w:type="spellStart"/>
      <w:r w:rsidRPr="002567D3">
        <w:rPr>
          <w:rStyle w:val="notranslate"/>
          <w:color w:val="000000"/>
          <w:sz w:val="28"/>
          <w:szCs w:val="28"/>
        </w:rPr>
        <w:t>Питецького</w:t>
      </w:r>
      <w:proofErr w:type="spellEnd"/>
      <w:r w:rsidRPr="002567D3">
        <w:rPr>
          <w:rStyle w:val="notranslate"/>
          <w:color w:val="000000"/>
          <w:sz w:val="28"/>
          <w:szCs w:val="28"/>
        </w:rPr>
        <w:t xml:space="preserve"> признавать</w:t>
      </w:r>
      <w:proofErr w:type="gramEnd"/>
      <w:r w:rsidRPr="002567D3">
        <w:rPr>
          <w:rStyle w:val="notranslate"/>
          <w:color w:val="000000"/>
          <w:sz w:val="28"/>
          <w:szCs w:val="28"/>
        </w:rPr>
        <w:t xml:space="preserve"> устную договоренность между гражданами источником возникновения обязанностей, невыполнение которых может повлечь уголовную ответственность за бездействие [2, с.46].</w:t>
      </w:r>
    </w:p>
    <w:p w:rsidR="002567D3" w:rsidRPr="002567D3" w:rsidRDefault="002567D3" w:rsidP="002567D3">
      <w:pPr>
        <w:jc w:val="center"/>
        <w:rPr>
          <w:b/>
          <w:noProof/>
          <w:sz w:val="28"/>
          <w:szCs w:val="28"/>
        </w:rPr>
      </w:pPr>
      <w:r w:rsidRPr="002567D3">
        <w:rPr>
          <w:b/>
          <w:noProof/>
          <w:sz w:val="28"/>
          <w:szCs w:val="28"/>
        </w:rPr>
        <w:t>Литература:</w:t>
      </w:r>
    </w:p>
    <w:p w:rsidR="002567D3" w:rsidRPr="002567D3" w:rsidRDefault="002567D3" w:rsidP="002567D3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2567D3">
        <w:rPr>
          <w:noProof/>
          <w:sz w:val="28"/>
          <w:szCs w:val="28"/>
        </w:rPr>
        <w:t>Кудрявцев В. Н. Право и поведение. М.: Юрид. лит. 1978. 192 с.</w:t>
      </w:r>
    </w:p>
    <w:p w:rsidR="002567D3" w:rsidRPr="002567D3" w:rsidRDefault="002567D3" w:rsidP="002567D3">
      <w:pPr>
        <w:pStyle w:val="a3"/>
        <w:numPr>
          <w:ilvl w:val="0"/>
          <w:numId w:val="1"/>
        </w:numPr>
        <w:ind w:left="0" w:firstLine="360"/>
        <w:jc w:val="both"/>
        <w:rPr>
          <w:noProof/>
          <w:sz w:val="28"/>
          <w:szCs w:val="28"/>
        </w:rPr>
      </w:pPr>
      <w:r w:rsidRPr="002567D3">
        <w:rPr>
          <w:noProof/>
          <w:sz w:val="28"/>
          <w:szCs w:val="28"/>
        </w:rPr>
        <w:t>Питецкий В. «Деликты упущения» в уголовном праве: сущность, объективные и субъективные признаки // Уголовное право. 2007. №1. С. 45-49.</w:t>
      </w:r>
    </w:p>
    <w:p w:rsidR="00E8668A" w:rsidRPr="002567D3" w:rsidRDefault="00E8668A">
      <w:pPr>
        <w:rPr>
          <w:sz w:val="28"/>
          <w:szCs w:val="28"/>
        </w:rPr>
      </w:pPr>
    </w:p>
    <w:sectPr w:rsidR="00E8668A" w:rsidRPr="0025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3939"/>
    <w:multiLevelType w:val="hybridMultilevel"/>
    <w:tmpl w:val="D3BA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D3"/>
    <w:rsid w:val="002567D3"/>
    <w:rsid w:val="003A18E0"/>
    <w:rsid w:val="00B834AE"/>
    <w:rsid w:val="00BF74A5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D3"/>
    <w:pPr>
      <w:ind w:left="720"/>
      <w:contextualSpacing/>
    </w:pPr>
  </w:style>
  <w:style w:type="character" w:customStyle="1" w:styleId="notranslate">
    <w:name w:val="notranslate"/>
    <w:basedOn w:val="a0"/>
    <w:rsid w:val="00256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D3"/>
    <w:pPr>
      <w:ind w:left="720"/>
      <w:contextualSpacing/>
    </w:pPr>
  </w:style>
  <w:style w:type="character" w:customStyle="1" w:styleId="notranslate">
    <w:name w:val="notranslate"/>
    <w:basedOn w:val="a0"/>
    <w:rsid w:val="0025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2018-03-26T09:56:00Z</dcterms:created>
  <dcterms:modified xsi:type="dcterms:W3CDTF">2018-03-26T09:57:00Z</dcterms:modified>
</cp:coreProperties>
</file>